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2053"/>
        <w:gridCol w:w="74"/>
        <w:gridCol w:w="1980"/>
        <w:gridCol w:w="4500"/>
      </w:tblGrid>
      <w:tr w:rsidR="008820C9" w:rsidRPr="009057B8" w:rsidTr="00B74AD8">
        <w:tc>
          <w:tcPr>
            <w:tcW w:w="9250" w:type="dxa"/>
            <w:gridSpan w:val="5"/>
            <w:shd w:val="clear" w:color="auto" w:fill="auto"/>
            <w:vAlign w:val="center"/>
          </w:tcPr>
          <w:p w:rsidR="008820C9" w:rsidRPr="009057B8" w:rsidRDefault="008820C9" w:rsidP="00B74A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5305425</wp:posOffset>
                      </wp:positionH>
                      <wp:positionV relativeFrom="paragraph">
                        <wp:posOffset>-256540</wp:posOffset>
                      </wp:positionV>
                      <wp:extent cx="455930" cy="183515"/>
                      <wp:effectExtent l="6350" t="10160" r="13970" b="6350"/>
                      <wp:wrapNone/>
                      <wp:docPr id="1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5930" cy="1835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820C9" w:rsidRPr="00A0710B" w:rsidRDefault="008820C9" w:rsidP="008820C9">
                                  <w:pPr>
                                    <w:rPr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 w:rsidRPr="00A0710B">
                                    <w:rPr>
                                      <w:b/>
                                      <w:sz w:val="14"/>
                                      <w:szCs w:val="14"/>
                                    </w:rPr>
                                    <w:t>E</w:t>
                                  </w:r>
                                  <w:r>
                                    <w:rPr>
                                      <w:b/>
                                      <w:sz w:val="14"/>
                                      <w:szCs w:val="14"/>
                                    </w:rPr>
                                    <w:t>K-21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left:0;text-align:left;margin-left:417.75pt;margin-top:-20.2pt;width:35.9pt;height:1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">
                      <v:textbox>
                        <w:txbxContent>
                          <w:p w:rsidR="008820C9" w:rsidRPr="00A0710B" w:rsidRDefault="008820C9" w:rsidP="008820C9">
                            <w:pPr>
                              <w:rPr>
                                <w:b/>
                                <w:sz w:val="14"/>
                                <w:szCs w:val="14"/>
                              </w:rPr>
                            </w:pPr>
                            <w:r w:rsidRPr="00A0710B">
                              <w:rPr>
                                <w:b/>
                                <w:sz w:val="14"/>
                                <w:szCs w:val="14"/>
                              </w:rPr>
                              <w:t>E</w:t>
                            </w:r>
                            <w:r>
                              <w:rPr>
                                <w:b/>
                                <w:sz w:val="14"/>
                                <w:szCs w:val="14"/>
                              </w:rPr>
                              <w:t>K-21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057B8">
              <w:rPr>
                <w:b/>
                <w:sz w:val="24"/>
                <w:szCs w:val="24"/>
              </w:rPr>
              <w:t>Sözleşmelere Göre Geçici Görev Uygulamaları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jc w:val="center"/>
              <w:rPr>
                <w:b/>
                <w:sz w:val="24"/>
                <w:szCs w:val="24"/>
              </w:rPr>
            </w:pPr>
            <w:r w:rsidRPr="009057B8">
              <w:rPr>
                <w:b/>
                <w:sz w:val="24"/>
                <w:szCs w:val="24"/>
              </w:rPr>
              <w:t>Sıra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8820C9" w:rsidRPr="009057B8" w:rsidRDefault="008820C9" w:rsidP="00B74AD8">
            <w:pPr>
              <w:jc w:val="center"/>
              <w:rPr>
                <w:b/>
                <w:sz w:val="24"/>
                <w:szCs w:val="24"/>
              </w:rPr>
            </w:pPr>
            <w:r w:rsidRPr="009057B8">
              <w:rPr>
                <w:b/>
                <w:sz w:val="24"/>
                <w:szCs w:val="24"/>
              </w:rPr>
              <w:t>Sözleşmeli Ülke</w:t>
            </w:r>
          </w:p>
        </w:tc>
        <w:tc>
          <w:tcPr>
            <w:tcW w:w="2054" w:type="dxa"/>
            <w:gridSpan w:val="2"/>
            <w:shd w:val="clear" w:color="auto" w:fill="auto"/>
            <w:vAlign w:val="center"/>
          </w:tcPr>
          <w:p w:rsidR="008820C9" w:rsidRPr="009057B8" w:rsidRDefault="008820C9" w:rsidP="00B74AD8">
            <w:pPr>
              <w:jc w:val="center"/>
              <w:rPr>
                <w:b/>
                <w:sz w:val="24"/>
                <w:szCs w:val="24"/>
              </w:rPr>
            </w:pPr>
            <w:r w:rsidRPr="009057B8">
              <w:rPr>
                <w:b/>
                <w:sz w:val="24"/>
                <w:szCs w:val="24"/>
              </w:rPr>
              <w:t>Geçici Görev Süresi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820C9" w:rsidRPr="009057B8" w:rsidRDefault="008820C9" w:rsidP="00B74AD8">
            <w:pPr>
              <w:jc w:val="center"/>
              <w:rPr>
                <w:b/>
                <w:sz w:val="24"/>
                <w:szCs w:val="24"/>
              </w:rPr>
            </w:pPr>
            <w:r w:rsidRPr="009057B8">
              <w:rPr>
                <w:b/>
                <w:sz w:val="24"/>
                <w:szCs w:val="24"/>
              </w:rPr>
              <w:t>Uzatılabilecek Süre</w:t>
            </w:r>
          </w:p>
        </w:tc>
      </w:tr>
      <w:tr w:rsidR="00E80239" w:rsidRPr="009057B8" w:rsidTr="006F5FCC">
        <w:tc>
          <w:tcPr>
            <w:tcW w:w="643" w:type="dxa"/>
            <w:shd w:val="clear" w:color="auto" w:fill="auto"/>
            <w:vAlign w:val="center"/>
          </w:tcPr>
          <w:p w:rsidR="00E80239" w:rsidRPr="00E80239" w:rsidRDefault="00E80239" w:rsidP="00B74AD8">
            <w:pPr>
              <w:jc w:val="center"/>
              <w:rPr>
                <w:sz w:val="24"/>
                <w:szCs w:val="24"/>
              </w:rPr>
            </w:pPr>
            <w:r w:rsidRPr="00E80239">
              <w:rPr>
                <w:sz w:val="24"/>
                <w:szCs w:val="24"/>
              </w:rPr>
              <w:t>1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E80239" w:rsidRPr="00E80239" w:rsidRDefault="00E80239" w:rsidP="00E80239">
            <w:pPr>
              <w:rPr>
                <w:sz w:val="24"/>
                <w:szCs w:val="24"/>
              </w:rPr>
            </w:pPr>
            <w:r w:rsidRPr="00E80239">
              <w:rPr>
                <w:sz w:val="24"/>
                <w:szCs w:val="24"/>
              </w:rPr>
              <w:t>İngiltere</w:t>
            </w:r>
          </w:p>
        </w:tc>
        <w:tc>
          <w:tcPr>
            <w:tcW w:w="6554" w:type="dxa"/>
            <w:gridSpan w:val="3"/>
            <w:shd w:val="clear" w:color="auto" w:fill="auto"/>
            <w:vAlign w:val="center"/>
          </w:tcPr>
          <w:p w:rsidR="00E80239" w:rsidRPr="00E80239" w:rsidRDefault="00E80239" w:rsidP="00B74A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Pr="00E80239">
              <w:rPr>
                <w:sz w:val="24"/>
                <w:szCs w:val="24"/>
              </w:rPr>
              <w:t>eçici görevle bulunduğu sürece kayıtlı olduğu ülke mevzuatı uygulanır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F. Almanya*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5 yıl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3 Yıl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3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Hollanda**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12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Mutabık kalınan süre kadar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4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Belçika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24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 xml:space="preserve">Mutabık kalınan süre kadar </w:t>
            </w:r>
          </w:p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(Uygulamada 60 ay ile sınırlandırılıyor.)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5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Avusturya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24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Mutabık kalınan süre kadar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6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İsviçre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24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Mutabık kalınan süre kadar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7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Fransa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3 yıl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Mutabık kalınan süre kadar</w:t>
            </w:r>
          </w:p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 xml:space="preserve"> (Uygulamada 6 yıl ile sınırlandırılıyor.)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8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Danimarka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12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İşin bitimine kadar (mutabakat koşulu ile)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9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İsveç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12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12 ay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10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Norveç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12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Mutabık kalınan süre kadar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11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Libya ***</w:t>
            </w:r>
          </w:p>
        </w:tc>
        <w:tc>
          <w:tcPr>
            <w:tcW w:w="6480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 xml:space="preserve">Geçici görevlendirme uygulaması bulunmamaktadır. 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12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 xml:space="preserve">K.K.T.C 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24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Mutabık kalınan süre kadar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13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Makedonya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24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60 aya kadar uzatılabilir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14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Azerbaycan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24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jc w:val="both"/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60 aya kadar uzatılabilir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15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Romanya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24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jc w:val="both"/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60 aya kadar uzatılabilir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16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Gürcistan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24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jc w:val="both"/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60 aya kadar uzatılabilir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17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Bosna-Hersek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24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jc w:val="both"/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60 aya kadar uzatılabilir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18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Kanada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24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jc w:val="both"/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60 aya kadar uzatılabilir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19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proofErr w:type="spellStart"/>
            <w:r w:rsidRPr="009057B8">
              <w:rPr>
                <w:sz w:val="24"/>
                <w:szCs w:val="24"/>
              </w:rPr>
              <w:t>Kebek</w:t>
            </w:r>
            <w:proofErr w:type="spellEnd"/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60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jc w:val="both"/>
            </w:pPr>
            <w:r w:rsidRPr="009057B8">
              <w:rPr>
                <w:sz w:val="24"/>
                <w:szCs w:val="24"/>
              </w:rPr>
              <w:t>Mutabık kalınan süre kadar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20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Çek Cumhuriyeti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24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Mutabık kalınan süre kadar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21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Arnavutluk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24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60 aya kadar uzatılabilir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22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Lüksemburg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12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12 ay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23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Hırvatistan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24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60 aya kadar uzatılabilir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24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EE0132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İtalya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E80239" w:rsidP="00B74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8820C9" w:rsidRPr="009057B8">
              <w:rPr>
                <w:sz w:val="24"/>
                <w:szCs w:val="24"/>
              </w:rPr>
              <w:t xml:space="preserve">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Mutabık kalınan süre kadar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25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Portekiz****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12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jc w:val="both"/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Mutabık kalınan süre kadar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26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İspanya****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8820C9" w:rsidP="00B74AD8">
            <w:pPr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12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8820C9" w:rsidP="00B74AD8">
            <w:pPr>
              <w:jc w:val="both"/>
              <w:rPr>
                <w:sz w:val="24"/>
                <w:szCs w:val="24"/>
              </w:rPr>
            </w:pPr>
            <w:r w:rsidRPr="009057B8">
              <w:rPr>
                <w:sz w:val="24"/>
                <w:szCs w:val="24"/>
              </w:rPr>
              <w:t>Mutabık kalınan süre kadar</w:t>
            </w:r>
          </w:p>
        </w:tc>
      </w:tr>
      <w:tr w:rsidR="008820C9" w:rsidRPr="009057B8" w:rsidTr="00B74AD8">
        <w:tc>
          <w:tcPr>
            <w:tcW w:w="643" w:type="dxa"/>
            <w:shd w:val="clear" w:color="auto" w:fill="auto"/>
            <w:vAlign w:val="center"/>
          </w:tcPr>
          <w:p w:rsidR="008820C9" w:rsidRPr="009057B8" w:rsidRDefault="00E80239" w:rsidP="00B74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053" w:type="dxa"/>
            <w:shd w:val="clear" w:color="auto" w:fill="auto"/>
          </w:tcPr>
          <w:p w:rsidR="008820C9" w:rsidRPr="009057B8" w:rsidRDefault="00EE0132" w:rsidP="00B74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Kore Cumhuriyeti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20C9" w:rsidRPr="009057B8" w:rsidRDefault="00E80239" w:rsidP="00B74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ay</w:t>
            </w:r>
          </w:p>
        </w:tc>
        <w:tc>
          <w:tcPr>
            <w:tcW w:w="4500" w:type="dxa"/>
            <w:shd w:val="clear" w:color="auto" w:fill="auto"/>
          </w:tcPr>
          <w:p w:rsidR="008820C9" w:rsidRPr="009057B8" w:rsidRDefault="00E80239" w:rsidP="00B74A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ay uzatılabilir</w:t>
            </w:r>
          </w:p>
        </w:tc>
      </w:tr>
      <w:tr w:rsidR="00DC1F6D" w:rsidRPr="009057B8" w:rsidTr="00B74AD8">
        <w:tc>
          <w:tcPr>
            <w:tcW w:w="643" w:type="dxa"/>
            <w:shd w:val="clear" w:color="auto" w:fill="auto"/>
            <w:vAlign w:val="center"/>
          </w:tcPr>
          <w:p w:rsidR="00DC1F6D" w:rsidRDefault="00DC1F6D" w:rsidP="00B74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053" w:type="dxa"/>
            <w:shd w:val="clear" w:color="auto" w:fill="auto"/>
          </w:tcPr>
          <w:p w:rsidR="00DC1F6D" w:rsidRDefault="00DC1F6D" w:rsidP="00B74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Slovakya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DC1F6D" w:rsidRDefault="00DC1F6D" w:rsidP="00B74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ay</w:t>
            </w:r>
          </w:p>
        </w:tc>
        <w:tc>
          <w:tcPr>
            <w:tcW w:w="4500" w:type="dxa"/>
            <w:shd w:val="clear" w:color="auto" w:fill="auto"/>
          </w:tcPr>
          <w:p w:rsidR="00DC1F6D" w:rsidRDefault="00DC1F6D" w:rsidP="00B74A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Yok</w:t>
            </w:r>
          </w:p>
        </w:tc>
      </w:tr>
      <w:tr w:rsidR="00DC1F6D" w:rsidRPr="009057B8" w:rsidTr="00B74AD8">
        <w:tc>
          <w:tcPr>
            <w:tcW w:w="643" w:type="dxa"/>
            <w:shd w:val="clear" w:color="auto" w:fill="auto"/>
            <w:vAlign w:val="center"/>
          </w:tcPr>
          <w:p w:rsidR="00DC1F6D" w:rsidRDefault="00DC1F6D" w:rsidP="00B74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053" w:type="dxa"/>
            <w:shd w:val="clear" w:color="auto" w:fill="auto"/>
          </w:tcPr>
          <w:p w:rsidR="00DC1F6D" w:rsidRDefault="00DC1F6D" w:rsidP="00B74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Sırbistan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DC1F6D" w:rsidRDefault="00DC1F6D" w:rsidP="00B74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ay</w:t>
            </w:r>
          </w:p>
        </w:tc>
        <w:tc>
          <w:tcPr>
            <w:tcW w:w="4500" w:type="dxa"/>
            <w:shd w:val="clear" w:color="auto" w:fill="auto"/>
          </w:tcPr>
          <w:p w:rsidR="00DC1F6D" w:rsidRDefault="00DC1F6D" w:rsidP="00B74A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Toplam 60 aya kadar uzatılabilir.</w:t>
            </w:r>
          </w:p>
        </w:tc>
      </w:tr>
      <w:tr w:rsidR="0096592C" w:rsidRPr="009057B8" w:rsidTr="00B74AD8">
        <w:tc>
          <w:tcPr>
            <w:tcW w:w="643" w:type="dxa"/>
            <w:shd w:val="clear" w:color="auto" w:fill="auto"/>
            <w:vAlign w:val="center"/>
          </w:tcPr>
          <w:p w:rsidR="0096592C" w:rsidRDefault="0096592C" w:rsidP="00B74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053" w:type="dxa"/>
            <w:shd w:val="clear" w:color="auto" w:fill="auto"/>
          </w:tcPr>
          <w:p w:rsidR="0096592C" w:rsidRDefault="0096592C" w:rsidP="00B74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Karadağ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96592C" w:rsidRDefault="0096592C" w:rsidP="00B74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ay</w:t>
            </w:r>
          </w:p>
        </w:tc>
        <w:tc>
          <w:tcPr>
            <w:tcW w:w="4500" w:type="dxa"/>
            <w:shd w:val="clear" w:color="auto" w:fill="auto"/>
          </w:tcPr>
          <w:p w:rsidR="0096592C" w:rsidRDefault="0096592C" w:rsidP="00B74A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ay uzatılabilir.</w:t>
            </w:r>
          </w:p>
        </w:tc>
      </w:tr>
    </w:tbl>
    <w:p w:rsidR="00DC1F6D" w:rsidRDefault="00DC1F6D"/>
    <w:p w:rsidR="00DC1F6D" w:rsidRPr="00EE0132" w:rsidRDefault="00DC1F6D" w:rsidP="00DC1F6D">
      <w:pPr>
        <w:jc w:val="both"/>
        <w:rPr>
          <w:sz w:val="23"/>
          <w:szCs w:val="23"/>
        </w:rPr>
      </w:pPr>
      <w:r w:rsidRPr="00EE0132">
        <w:rPr>
          <w:sz w:val="23"/>
          <w:szCs w:val="23"/>
        </w:rPr>
        <w:t>* Almanya yetkili makamının talebi ve Kurumumuzca uygun görülmesi halinde öncelikle 24 ay daha sonra mutabık kalınacak süreye kadar görev süresi uzatılabilir.(Sözleşme maddesi 6)</w:t>
      </w:r>
    </w:p>
    <w:p w:rsidR="00DC1F6D" w:rsidRPr="00EE0132" w:rsidRDefault="00DC1F6D" w:rsidP="00DC1F6D">
      <w:pPr>
        <w:jc w:val="both"/>
        <w:rPr>
          <w:sz w:val="23"/>
          <w:szCs w:val="23"/>
        </w:rPr>
      </w:pPr>
    </w:p>
    <w:p w:rsidR="00DC1F6D" w:rsidRDefault="00DC1F6D" w:rsidP="00DC1F6D">
      <w:pPr>
        <w:jc w:val="both"/>
        <w:rPr>
          <w:sz w:val="23"/>
          <w:szCs w:val="23"/>
        </w:rPr>
      </w:pPr>
      <w:r w:rsidRPr="00EE0132">
        <w:rPr>
          <w:sz w:val="23"/>
          <w:szCs w:val="23"/>
        </w:rPr>
        <w:t>** Hollanda yetkili makamının talebi üzerine Kurumumuzca uygun görülmesi halinde 12 aylık süre kullanılmadan doğrudan mutabık kalınan süre kadar görev süresi belirlenebilir. (Avrupa Sosyal Güvenlik Sözleşmesi madde 18)</w:t>
      </w:r>
    </w:p>
    <w:p w:rsidR="00CC5AC8" w:rsidRPr="00EE0132" w:rsidRDefault="00CC5AC8" w:rsidP="00DC1F6D">
      <w:pPr>
        <w:jc w:val="both"/>
        <w:rPr>
          <w:sz w:val="23"/>
          <w:szCs w:val="23"/>
        </w:rPr>
      </w:pPr>
    </w:p>
    <w:p w:rsidR="00DC1F6D" w:rsidRDefault="00EE0132" w:rsidP="00DC1F6D">
      <w:pPr>
        <w:jc w:val="both"/>
        <w:rPr>
          <w:sz w:val="23"/>
          <w:szCs w:val="23"/>
        </w:rPr>
      </w:pPr>
      <w:r w:rsidRPr="00EE0132">
        <w:rPr>
          <w:sz w:val="23"/>
          <w:szCs w:val="23"/>
        </w:rPr>
        <w:t xml:space="preserve">*** </w:t>
      </w:r>
      <w:r w:rsidR="00DC1F6D" w:rsidRPr="00EE0132">
        <w:rPr>
          <w:sz w:val="23"/>
          <w:szCs w:val="23"/>
        </w:rPr>
        <w:t xml:space="preserve">Sadece Türkiye’de iş üstlenen </w:t>
      </w:r>
      <w:proofErr w:type="spellStart"/>
      <w:r w:rsidR="00DC1F6D" w:rsidRPr="00EE0132">
        <w:rPr>
          <w:sz w:val="23"/>
          <w:szCs w:val="23"/>
        </w:rPr>
        <w:t>Libya’lı</w:t>
      </w:r>
      <w:proofErr w:type="spellEnd"/>
      <w:r w:rsidR="00DC1F6D" w:rsidRPr="00EE0132">
        <w:rPr>
          <w:sz w:val="23"/>
          <w:szCs w:val="23"/>
        </w:rPr>
        <w:t xml:space="preserve"> işveren yanında çalışan Libya vatandaşı ülkemizde çalıştığı sürece Libya mevzuatına tabi olacaktır. Ancak bunlar genel sağlık sigortası yönünden Türk mevzuatına tabi kalacaklardır.</w:t>
      </w:r>
    </w:p>
    <w:p w:rsidR="00CC5AC8" w:rsidRPr="00EE0132" w:rsidRDefault="00CC5AC8" w:rsidP="00DC1F6D">
      <w:pPr>
        <w:jc w:val="both"/>
        <w:rPr>
          <w:sz w:val="23"/>
          <w:szCs w:val="23"/>
        </w:rPr>
      </w:pPr>
      <w:bookmarkStart w:id="0" w:name="_GoBack"/>
      <w:bookmarkEnd w:id="0"/>
    </w:p>
    <w:p w:rsidR="00DC1F6D" w:rsidRPr="00EE0132" w:rsidRDefault="00DC1F6D" w:rsidP="00DC1F6D">
      <w:pPr>
        <w:jc w:val="both"/>
        <w:rPr>
          <w:sz w:val="23"/>
          <w:szCs w:val="23"/>
        </w:rPr>
      </w:pPr>
      <w:r w:rsidRPr="00EE0132">
        <w:rPr>
          <w:sz w:val="23"/>
          <w:szCs w:val="23"/>
        </w:rPr>
        <w:t>**** Portekiz ve İspanya ile sosyal güvenlik sözleşmesi bulunmamakla birlikte Avrupa Sosyal Güvenlik Sözleşmesine göre uygulama yürütülmektedir.</w:t>
      </w:r>
    </w:p>
    <w:sectPr w:rsidR="00DC1F6D" w:rsidRPr="00EE01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545"/>
    <w:rsid w:val="000C1414"/>
    <w:rsid w:val="004E0508"/>
    <w:rsid w:val="006C4545"/>
    <w:rsid w:val="008820C9"/>
    <w:rsid w:val="0096592C"/>
    <w:rsid w:val="00CC5AC8"/>
    <w:rsid w:val="00DC1F6D"/>
    <w:rsid w:val="00E80239"/>
    <w:rsid w:val="00EE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OZLEM GUL</dc:creator>
  <cp:lastModifiedBy>SIBEL KABABULUT</cp:lastModifiedBy>
  <cp:revision>5</cp:revision>
  <cp:lastPrinted>2015-12-08T07:53:00Z</cp:lastPrinted>
  <dcterms:created xsi:type="dcterms:W3CDTF">2015-12-08T07:59:00Z</dcterms:created>
  <dcterms:modified xsi:type="dcterms:W3CDTF">2016-04-29T06:35:00Z</dcterms:modified>
</cp:coreProperties>
</file>